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B51557">
      <w:r>
        <w:t>La multiplication posée à 2 chiffres</w:t>
      </w:r>
    </w:p>
    <w:p w:rsidR="00B51557" w:rsidRDefault="00B51557"/>
    <w:p w:rsidR="00B51557" w:rsidRDefault="00B51557">
      <w:r>
        <w:rPr>
          <w:noProof/>
          <w:lang w:eastAsia="fr-FR"/>
        </w:rPr>
        <w:drawing>
          <wp:inline distT="0" distB="0" distL="0" distR="0">
            <wp:extent cx="6001540" cy="5723907"/>
            <wp:effectExtent l="19050" t="0" r="0" b="0"/>
            <wp:docPr id="1" name="Image 1" descr="C:\Users\Lili\Documents\Scan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6452" t="33583" r="2125" b="1688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08295" cy="57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557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1557"/>
    <w:rsid w:val="002A5BEC"/>
    <w:rsid w:val="00A0273E"/>
    <w:rsid w:val="00B51557"/>
    <w:rsid w:val="00D33544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2020-06-09T13:34:00Z</dcterms:created>
  <dcterms:modified xsi:type="dcterms:W3CDTF">2020-06-09T14:19:00Z</dcterms:modified>
</cp:coreProperties>
</file>